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C5E48A" w14:textId="77777777" w:rsidR="00A300EF" w:rsidRPr="00A87845" w:rsidRDefault="00A300EF" w:rsidP="00A300EF">
      <w:pPr>
        <w:autoSpaceDE w:val="0"/>
        <w:autoSpaceDN w:val="0"/>
        <w:adjustRightInd w:val="0"/>
        <w:jc w:val="both"/>
        <w:rPr>
          <w:rFonts w:ascii="Tahoma" w:hAnsi="Tahoma" w:cs="Tahoma"/>
          <w:sz w:val="20"/>
        </w:rPr>
      </w:pPr>
      <w:bookmarkStart w:id="0" w:name="_Hlk93497526"/>
      <w:bookmarkEnd w:id="0"/>
      <w:r w:rsidRPr="00A87845">
        <w:rPr>
          <w:rFonts w:ascii="Tahoma" w:hAnsi="Tahoma" w:cs="Tahoma"/>
          <w:sz w:val="20"/>
        </w:rPr>
        <w:t>This proposed scheme (released only for example purposes) and its implementation must be assessed and approved by the Designer and the Construction Supervisor in relation to the specific issues of the project and the building site. More information about the application, performances and  technical data of the technologies that we have here described must be obtained from the product datasheets (also freely downloadable from the website www.volteco.com); those datasheets are considered part of this document.</w:t>
      </w:r>
    </w:p>
    <w:p w14:paraId="5ADD6CC1" w14:textId="77777777" w:rsidR="00A300EF" w:rsidRPr="00A87845" w:rsidRDefault="00A300EF" w:rsidP="00A300EF">
      <w:pPr>
        <w:autoSpaceDE w:val="0"/>
        <w:autoSpaceDN w:val="0"/>
        <w:adjustRightInd w:val="0"/>
        <w:jc w:val="both"/>
        <w:rPr>
          <w:rFonts w:ascii="Tahoma" w:hAnsi="Tahoma" w:cs="Tahoma"/>
          <w:sz w:val="20"/>
        </w:rPr>
      </w:pPr>
    </w:p>
    <w:p w14:paraId="7BA2143B" w14:textId="77777777" w:rsidR="00A300EF" w:rsidRPr="00A87845" w:rsidRDefault="00A300EF" w:rsidP="00A300EF">
      <w:pPr>
        <w:jc w:val="both"/>
        <w:rPr>
          <w:rFonts w:ascii="Tahoma" w:hAnsi="Tahoma" w:cs="Tahoma"/>
          <w:sz w:val="20"/>
        </w:rPr>
      </w:pPr>
      <w:r>
        <w:rPr>
          <w:rFonts w:ascii="Tahoma" w:hAnsi="Tahoma" w:cs="Tahoma"/>
          <w:sz w:val="20"/>
        </w:rPr>
        <w:t>Operating</w:t>
      </w:r>
      <w:r w:rsidRPr="00A87845">
        <w:rPr>
          <w:rFonts w:ascii="Tahoma" w:hAnsi="Tahoma" w:cs="Tahoma"/>
          <w:sz w:val="20"/>
        </w:rPr>
        <w:t xml:space="preserve"> instructions:</w:t>
      </w:r>
    </w:p>
    <w:p w14:paraId="13EF1FC3" w14:textId="77777777" w:rsidR="00A300EF" w:rsidRPr="00A87845" w:rsidRDefault="00A300EF" w:rsidP="00A300EF">
      <w:pPr>
        <w:jc w:val="both"/>
        <w:rPr>
          <w:rFonts w:ascii="Tahoma" w:hAnsi="Tahoma" w:cs="Tahoma"/>
          <w:sz w:val="20"/>
        </w:rPr>
      </w:pPr>
      <w:bookmarkStart w:id="1" w:name="_Hlk5864074"/>
      <w:bookmarkStart w:id="2" w:name="_Hlk5864305"/>
    </w:p>
    <w:p w14:paraId="57A226EC" w14:textId="3BF6DAF1" w:rsidR="00A300EF" w:rsidRDefault="00A300EF" w:rsidP="00A300EF">
      <w:pPr>
        <w:pStyle w:val="Paragrafoelenco"/>
        <w:numPr>
          <w:ilvl w:val="0"/>
          <w:numId w:val="15"/>
        </w:numPr>
        <w:spacing w:after="0"/>
        <w:ind w:left="284" w:hanging="294"/>
        <w:jc w:val="both"/>
        <w:rPr>
          <w:rFonts w:ascii="Tahoma" w:hAnsi="Tahoma" w:cs="Tahoma"/>
          <w:sz w:val="20"/>
          <w:szCs w:val="20"/>
          <w:lang w:val="en-GB"/>
        </w:rPr>
      </w:pPr>
      <w:r w:rsidRPr="00A87845">
        <w:rPr>
          <w:rFonts w:ascii="Tahoma" w:hAnsi="Tahoma" w:cs="Tahoma"/>
          <w:b/>
          <w:sz w:val="20"/>
          <w:szCs w:val="20"/>
          <w:lang w:val="en-GB"/>
        </w:rPr>
        <w:t>Load the material library</w:t>
      </w:r>
      <w:r w:rsidRPr="00A87845">
        <w:rPr>
          <w:rFonts w:ascii="Tahoma" w:hAnsi="Tahoma" w:cs="Tahoma"/>
          <w:sz w:val="20"/>
          <w:szCs w:val="20"/>
          <w:lang w:val="en-GB"/>
        </w:rPr>
        <w:t xml:space="preserve"> called “</w:t>
      </w:r>
      <w:r w:rsidR="00F132AF" w:rsidRPr="00A87845">
        <w:rPr>
          <w:rFonts w:ascii="Tahoma" w:hAnsi="Tahoma" w:cs="Tahoma"/>
          <w:sz w:val="20"/>
          <w:szCs w:val="20"/>
          <w:lang w:val="en-GB"/>
        </w:rPr>
        <w:t xml:space="preserve">Volteco </w:t>
      </w:r>
      <w:r w:rsidRPr="00A87845">
        <w:rPr>
          <w:rFonts w:ascii="Tahoma" w:hAnsi="Tahoma" w:cs="Tahoma"/>
          <w:sz w:val="20"/>
          <w:szCs w:val="20"/>
          <w:lang w:val="en-GB"/>
        </w:rPr>
        <w:t>Tecnologies”  (format .adsklib)</w:t>
      </w:r>
    </w:p>
    <w:p w14:paraId="02BC1696" w14:textId="77777777" w:rsidR="00A300EF" w:rsidRDefault="00A300EF" w:rsidP="00A300EF">
      <w:pPr>
        <w:jc w:val="both"/>
        <w:rPr>
          <w:rFonts w:ascii="Tahoma" w:hAnsi="Tahoma" w:cs="Tahoma"/>
          <w:sz w:val="20"/>
          <w:lang w:val="en-GB"/>
        </w:rPr>
      </w:pPr>
      <w:r w:rsidRPr="00FD2E12">
        <w:rPr>
          <w:rFonts w:ascii="Tahoma" w:hAnsi="Tahoma" w:cs="Tahoma"/>
          <w:noProof/>
          <w:sz w:val="20"/>
          <w:lang w:val="en-GB"/>
        </w:rPr>
        <w:drawing>
          <wp:anchor distT="0" distB="0" distL="114300" distR="114300" simplePos="0" relativeHeight="251632640" behindDoc="0" locked="0" layoutInCell="1" allowOverlap="1" wp14:anchorId="6C76AD54" wp14:editId="5759AB76">
            <wp:simplePos x="0" y="0"/>
            <wp:positionH relativeFrom="column">
              <wp:posOffset>1049351</wp:posOffset>
            </wp:positionH>
            <wp:positionV relativeFrom="paragraph">
              <wp:posOffset>125288</wp:posOffset>
            </wp:positionV>
            <wp:extent cx="4333875" cy="3673475"/>
            <wp:effectExtent l="0" t="0" r="0" b="0"/>
            <wp:wrapSquare wrapText="bothSides"/>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01 CARICARE LIBRERIA.JPG"/>
                    <pic:cNvPicPr/>
                  </pic:nvPicPr>
                  <pic:blipFill>
                    <a:blip r:embed="rId8">
                      <a:extLst>
                        <a:ext uri="{28A0092B-C50C-407E-A947-70E740481C1C}">
                          <a14:useLocalDpi xmlns:a14="http://schemas.microsoft.com/office/drawing/2010/main" val="0"/>
                        </a:ext>
                      </a:extLst>
                    </a:blip>
                    <a:stretch>
                      <a:fillRect/>
                    </a:stretch>
                  </pic:blipFill>
                  <pic:spPr>
                    <a:xfrm>
                      <a:off x="0" y="0"/>
                      <a:ext cx="4333875" cy="3673475"/>
                    </a:xfrm>
                    <a:prstGeom prst="rect">
                      <a:avLst/>
                    </a:prstGeom>
                  </pic:spPr>
                </pic:pic>
              </a:graphicData>
            </a:graphic>
            <wp14:sizeRelH relativeFrom="page">
              <wp14:pctWidth>0</wp14:pctWidth>
            </wp14:sizeRelH>
            <wp14:sizeRelV relativeFrom="page">
              <wp14:pctHeight>0</wp14:pctHeight>
            </wp14:sizeRelV>
          </wp:anchor>
        </w:drawing>
      </w:r>
    </w:p>
    <w:p w14:paraId="04BB2CB9" w14:textId="77777777" w:rsidR="00A300EF" w:rsidRDefault="00A300EF" w:rsidP="00A300EF">
      <w:pPr>
        <w:jc w:val="both"/>
        <w:rPr>
          <w:rFonts w:ascii="Tahoma" w:hAnsi="Tahoma" w:cs="Tahoma"/>
          <w:sz w:val="20"/>
          <w:lang w:val="en-GB"/>
        </w:rPr>
      </w:pPr>
    </w:p>
    <w:p w14:paraId="1BAF597A" w14:textId="77777777" w:rsidR="00A300EF" w:rsidRDefault="00A300EF" w:rsidP="00A300EF">
      <w:pPr>
        <w:jc w:val="both"/>
        <w:rPr>
          <w:rFonts w:ascii="Tahoma" w:hAnsi="Tahoma" w:cs="Tahoma"/>
          <w:sz w:val="20"/>
          <w:lang w:val="en-GB"/>
        </w:rPr>
      </w:pPr>
    </w:p>
    <w:p w14:paraId="3108647E" w14:textId="77777777" w:rsidR="00A300EF" w:rsidRDefault="00A300EF" w:rsidP="00A300EF">
      <w:pPr>
        <w:jc w:val="both"/>
        <w:rPr>
          <w:rFonts w:ascii="Tahoma" w:hAnsi="Tahoma" w:cs="Tahoma"/>
          <w:sz w:val="20"/>
          <w:lang w:val="en-GB"/>
        </w:rPr>
      </w:pPr>
    </w:p>
    <w:p w14:paraId="2A0415CC" w14:textId="77777777" w:rsidR="00A300EF" w:rsidRDefault="00A300EF" w:rsidP="00A300EF">
      <w:pPr>
        <w:jc w:val="both"/>
        <w:rPr>
          <w:rFonts w:ascii="Tahoma" w:hAnsi="Tahoma" w:cs="Tahoma"/>
          <w:sz w:val="20"/>
          <w:lang w:val="en-GB"/>
        </w:rPr>
      </w:pPr>
    </w:p>
    <w:p w14:paraId="79C4F109" w14:textId="77777777" w:rsidR="00A300EF" w:rsidRDefault="00A300EF" w:rsidP="00A300EF">
      <w:pPr>
        <w:jc w:val="both"/>
        <w:rPr>
          <w:rFonts w:ascii="Tahoma" w:hAnsi="Tahoma" w:cs="Tahoma"/>
          <w:sz w:val="20"/>
          <w:lang w:val="en-GB"/>
        </w:rPr>
      </w:pPr>
    </w:p>
    <w:p w14:paraId="135FD820" w14:textId="77777777" w:rsidR="00A300EF" w:rsidRDefault="00A300EF" w:rsidP="00A300EF">
      <w:pPr>
        <w:jc w:val="both"/>
        <w:rPr>
          <w:rFonts w:ascii="Tahoma" w:hAnsi="Tahoma" w:cs="Tahoma"/>
          <w:sz w:val="20"/>
          <w:lang w:val="en-GB"/>
        </w:rPr>
      </w:pPr>
    </w:p>
    <w:p w14:paraId="5EF30A6E" w14:textId="77777777" w:rsidR="00A300EF" w:rsidRDefault="00A300EF" w:rsidP="00A300EF">
      <w:pPr>
        <w:jc w:val="both"/>
        <w:rPr>
          <w:rFonts w:ascii="Tahoma" w:hAnsi="Tahoma" w:cs="Tahoma"/>
          <w:sz w:val="20"/>
          <w:lang w:val="en-GB"/>
        </w:rPr>
      </w:pPr>
    </w:p>
    <w:p w14:paraId="2CE410C1" w14:textId="77777777" w:rsidR="00A300EF" w:rsidRDefault="00A300EF" w:rsidP="00A300EF">
      <w:pPr>
        <w:jc w:val="both"/>
        <w:rPr>
          <w:rFonts w:ascii="Tahoma" w:hAnsi="Tahoma" w:cs="Tahoma"/>
          <w:sz w:val="20"/>
          <w:lang w:val="en-GB"/>
        </w:rPr>
      </w:pPr>
    </w:p>
    <w:p w14:paraId="44637A14" w14:textId="77777777" w:rsidR="00A300EF" w:rsidRDefault="00A300EF" w:rsidP="00A300EF">
      <w:pPr>
        <w:jc w:val="both"/>
        <w:rPr>
          <w:rFonts w:ascii="Tahoma" w:hAnsi="Tahoma" w:cs="Tahoma"/>
          <w:sz w:val="20"/>
          <w:lang w:val="en-GB"/>
        </w:rPr>
      </w:pPr>
    </w:p>
    <w:bookmarkEnd w:id="1"/>
    <w:p w14:paraId="374F336C" w14:textId="77777777" w:rsidR="00A300EF" w:rsidRDefault="00A300EF" w:rsidP="00A300EF">
      <w:pPr>
        <w:jc w:val="both"/>
        <w:rPr>
          <w:rFonts w:ascii="Tahoma" w:hAnsi="Tahoma" w:cs="Tahoma"/>
          <w:sz w:val="20"/>
          <w:lang w:val="en-GB"/>
        </w:rPr>
      </w:pPr>
    </w:p>
    <w:p w14:paraId="74748E1F" w14:textId="77777777" w:rsidR="00A300EF" w:rsidRDefault="00A300EF" w:rsidP="00A300EF">
      <w:pPr>
        <w:jc w:val="both"/>
        <w:rPr>
          <w:rFonts w:ascii="Tahoma" w:hAnsi="Tahoma" w:cs="Tahoma"/>
          <w:sz w:val="20"/>
          <w:lang w:val="en-GB"/>
        </w:rPr>
      </w:pPr>
    </w:p>
    <w:p w14:paraId="367D3DF0" w14:textId="77777777" w:rsidR="00A300EF" w:rsidRDefault="00A300EF" w:rsidP="00A300EF">
      <w:pPr>
        <w:jc w:val="both"/>
        <w:rPr>
          <w:rFonts w:ascii="Tahoma" w:hAnsi="Tahoma" w:cs="Tahoma"/>
          <w:sz w:val="20"/>
          <w:lang w:val="en-GB"/>
        </w:rPr>
      </w:pPr>
    </w:p>
    <w:bookmarkEnd w:id="2"/>
    <w:p w14:paraId="7DBDF1A2" w14:textId="77777777" w:rsidR="00A300EF" w:rsidRDefault="00A300EF" w:rsidP="00A300EF">
      <w:pPr>
        <w:jc w:val="both"/>
        <w:rPr>
          <w:rFonts w:ascii="Tahoma" w:hAnsi="Tahoma" w:cs="Tahoma"/>
          <w:sz w:val="20"/>
          <w:lang w:val="en-GB"/>
        </w:rPr>
      </w:pPr>
    </w:p>
    <w:p w14:paraId="7AEBBEB2" w14:textId="77777777" w:rsidR="00A300EF" w:rsidRDefault="00A300EF" w:rsidP="00A300EF">
      <w:pPr>
        <w:jc w:val="both"/>
        <w:rPr>
          <w:rFonts w:ascii="Tahoma" w:hAnsi="Tahoma" w:cs="Tahoma"/>
          <w:sz w:val="20"/>
          <w:lang w:val="en-GB"/>
        </w:rPr>
      </w:pPr>
    </w:p>
    <w:p w14:paraId="40FFB3C4" w14:textId="77777777" w:rsidR="00A300EF" w:rsidRDefault="00A300EF" w:rsidP="00A300EF">
      <w:pPr>
        <w:jc w:val="both"/>
        <w:rPr>
          <w:rFonts w:ascii="Tahoma" w:hAnsi="Tahoma" w:cs="Tahoma"/>
          <w:sz w:val="20"/>
          <w:lang w:val="en-GB"/>
        </w:rPr>
      </w:pPr>
    </w:p>
    <w:p w14:paraId="2CA03ED8" w14:textId="77777777" w:rsidR="00A300EF" w:rsidRDefault="00A300EF" w:rsidP="00A300EF">
      <w:pPr>
        <w:jc w:val="both"/>
        <w:rPr>
          <w:rFonts w:ascii="Tahoma" w:hAnsi="Tahoma" w:cs="Tahoma"/>
          <w:sz w:val="20"/>
          <w:lang w:val="en-GB"/>
        </w:rPr>
      </w:pPr>
    </w:p>
    <w:p w14:paraId="1A97B9BD" w14:textId="77777777" w:rsidR="00A300EF" w:rsidRDefault="00A300EF" w:rsidP="00A300EF">
      <w:pPr>
        <w:jc w:val="both"/>
        <w:rPr>
          <w:rFonts w:ascii="Tahoma" w:hAnsi="Tahoma" w:cs="Tahoma"/>
          <w:sz w:val="20"/>
          <w:lang w:val="en-GB"/>
        </w:rPr>
      </w:pPr>
    </w:p>
    <w:p w14:paraId="49BD5642" w14:textId="77777777" w:rsidR="00A300EF" w:rsidRDefault="00A300EF" w:rsidP="00A300EF">
      <w:pPr>
        <w:jc w:val="both"/>
        <w:rPr>
          <w:rFonts w:ascii="Tahoma" w:hAnsi="Tahoma" w:cs="Tahoma"/>
          <w:sz w:val="20"/>
          <w:lang w:val="en-GB"/>
        </w:rPr>
      </w:pPr>
    </w:p>
    <w:p w14:paraId="7FA31091" w14:textId="77777777" w:rsidR="00A300EF" w:rsidRDefault="00A300EF" w:rsidP="00A300EF">
      <w:pPr>
        <w:jc w:val="both"/>
        <w:rPr>
          <w:rFonts w:ascii="Tahoma" w:hAnsi="Tahoma" w:cs="Tahoma"/>
          <w:sz w:val="20"/>
          <w:lang w:val="en-GB"/>
        </w:rPr>
      </w:pPr>
    </w:p>
    <w:p w14:paraId="2DBF8EC7" w14:textId="77777777" w:rsidR="00A300EF" w:rsidRDefault="00A300EF" w:rsidP="00A300EF">
      <w:pPr>
        <w:jc w:val="both"/>
        <w:rPr>
          <w:rFonts w:ascii="Tahoma" w:hAnsi="Tahoma" w:cs="Tahoma"/>
          <w:sz w:val="20"/>
          <w:lang w:val="en-GB"/>
        </w:rPr>
      </w:pPr>
    </w:p>
    <w:p w14:paraId="28D524C3" w14:textId="77777777" w:rsidR="00A300EF" w:rsidRDefault="00A300EF" w:rsidP="00A300EF">
      <w:pPr>
        <w:jc w:val="both"/>
        <w:rPr>
          <w:rFonts w:ascii="Tahoma" w:hAnsi="Tahoma" w:cs="Tahoma"/>
          <w:sz w:val="20"/>
          <w:lang w:val="en-GB"/>
        </w:rPr>
      </w:pPr>
    </w:p>
    <w:p w14:paraId="13F016B9" w14:textId="77777777" w:rsidR="00A300EF" w:rsidRDefault="00A300EF" w:rsidP="00A300EF">
      <w:pPr>
        <w:jc w:val="both"/>
        <w:rPr>
          <w:rFonts w:ascii="Tahoma" w:hAnsi="Tahoma" w:cs="Tahoma"/>
          <w:sz w:val="20"/>
          <w:lang w:val="en-GB"/>
        </w:rPr>
      </w:pPr>
    </w:p>
    <w:p w14:paraId="7CA46E6D" w14:textId="77777777" w:rsidR="00A300EF" w:rsidRDefault="00A300EF" w:rsidP="00A300EF">
      <w:pPr>
        <w:jc w:val="both"/>
        <w:rPr>
          <w:rFonts w:ascii="Tahoma" w:hAnsi="Tahoma" w:cs="Tahoma"/>
          <w:sz w:val="20"/>
          <w:lang w:val="en-GB"/>
        </w:rPr>
      </w:pPr>
    </w:p>
    <w:p w14:paraId="4B2D46C8" w14:textId="77777777" w:rsidR="00A300EF" w:rsidRPr="00FD2E12" w:rsidRDefault="00A300EF" w:rsidP="00A300EF">
      <w:pPr>
        <w:jc w:val="both"/>
        <w:rPr>
          <w:rFonts w:ascii="Tahoma" w:hAnsi="Tahoma" w:cs="Tahoma"/>
          <w:sz w:val="20"/>
          <w:lang w:val="en-GB"/>
        </w:rPr>
      </w:pPr>
    </w:p>
    <w:p w14:paraId="3AD1BCCB" w14:textId="7CC0503C" w:rsidR="000B1E38" w:rsidRDefault="000B1E38" w:rsidP="008F6802">
      <w:pPr>
        <w:jc w:val="both"/>
        <w:rPr>
          <w:rFonts w:ascii="Tahoma" w:hAnsi="Tahoma" w:cs="Tahoma"/>
          <w:sz w:val="20"/>
        </w:rPr>
      </w:pPr>
    </w:p>
    <w:p w14:paraId="3A0AF32A" w14:textId="15AAB5D1" w:rsidR="00A300EF" w:rsidRPr="001755FF" w:rsidRDefault="00A300EF" w:rsidP="00A300EF">
      <w:pPr>
        <w:pStyle w:val="Paragrafoelenco"/>
        <w:ind w:left="360"/>
        <w:jc w:val="both"/>
        <w:rPr>
          <w:rFonts w:ascii="Tahoma" w:hAnsi="Tahoma" w:cs="Tahoma"/>
          <w:sz w:val="20"/>
          <w:szCs w:val="20"/>
          <w:lang w:val="en-GB"/>
        </w:rPr>
      </w:pPr>
    </w:p>
    <w:p w14:paraId="6E8502EB" w14:textId="3ACE611D" w:rsidR="000B1E38" w:rsidRDefault="0007717B" w:rsidP="000B1E38">
      <w:pPr>
        <w:pStyle w:val="Paragrafoelenco"/>
        <w:numPr>
          <w:ilvl w:val="0"/>
          <w:numId w:val="15"/>
        </w:numPr>
        <w:spacing w:after="0"/>
        <w:jc w:val="both"/>
        <w:rPr>
          <w:rFonts w:ascii="Tahoma" w:hAnsi="Tahoma" w:cs="Tahoma"/>
          <w:sz w:val="20"/>
          <w:szCs w:val="20"/>
          <w:lang w:val="en-GB"/>
        </w:rPr>
      </w:pPr>
      <w:r>
        <w:rPr>
          <w:rFonts w:ascii="Tahoma" w:hAnsi="Tahoma" w:cs="Tahoma"/>
          <w:b/>
          <w:sz w:val="20"/>
          <w:szCs w:val="20"/>
          <w:lang w:val="en-GB"/>
        </w:rPr>
        <w:t>CALIBRO RINZAFFO and CALIBRO INTONACO</w:t>
      </w:r>
      <w:r w:rsidR="000B1E38" w:rsidRPr="006221FE">
        <w:rPr>
          <w:rFonts w:ascii="Tahoma" w:hAnsi="Tahoma" w:cs="Tahoma"/>
          <w:b/>
          <w:sz w:val="20"/>
          <w:szCs w:val="20"/>
          <w:lang w:val="en-GB"/>
        </w:rPr>
        <w:t xml:space="preserve"> </w:t>
      </w:r>
      <w:r w:rsidR="000B1E38" w:rsidRPr="006221FE">
        <w:rPr>
          <w:rFonts w:ascii="Tahoma" w:hAnsi="Tahoma" w:cs="Tahoma"/>
          <w:sz w:val="20"/>
          <w:szCs w:val="20"/>
          <w:lang w:val="en-GB"/>
        </w:rPr>
        <w:t>must be installed vertically all along the structure; for its positioning use the “</w:t>
      </w:r>
      <w:r w:rsidR="000B1E38" w:rsidRPr="006221FE">
        <w:rPr>
          <w:rFonts w:ascii="Tahoma" w:hAnsi="Tahoma" w:cs="Tahoma"/>
          <w:bCs/>
          <w:sz w:val="20"/>
          <w:szCs w:val="20"/>
          <w:lang w:val="en-GB"/>
        </w:rPr>
        <w:t>WALL</w:t>
      </w:r>
      <w:r w:rsidR="000B1E38" w:rsidRPr="006221FE">
        <w:rPr>
          <w:rFonts w:ascii="Tahoma" w:hAnsi="Tahoma" w:cs="Tahoma"/>
          <w:b/>
          <w:sz w:val="20"/>
          <w:szCs w:val="20"/>
          <w:lang w:val="en-GB"/>
        </w:rPr>
        <w:t xml:space="preserve">” </w:t>
      </w:r>
      <w:r w:rsidR="000B1E38" w:rsidRPr="006221FE">
        <w:rPr>
          <w:rFonts w:ascii="Tahoma" w:hAnsi="Tahoma" w:cs="Tahoma"/>
          <w:sz w:val="20"/>
          <w:szCs w:val="20"/>
          <w:lang w:val="en-GB"/>
        </w:rPr>
        <w:t xml:space="preserve">command. </w:t>
      </w:r>
    </w:p>
    <w:p w14:paraId="7FCDE222" w14:textId="655454E1" w:rsidR="000B1E38" w:rsidRDefault="000B1E38" w:rsidP="000B1E38">
      <w:pPr>
        <w:jc w:val="both"/>
        <w:rPr>
          <w:rFonts w:ascii="Tahoma" w:hAnsi="Tahoma" w:cs="Tahoma"/>
          <w:sz w:val="20"/>
          <w:lang w:val="en-GB"/>
        </w:rPr>
      </w:pPr>
    </w:p>
    <w:p w14:paraId="186940CB" w14:textId="6F49266F" w:rsidR="000B1E38" w:rsidRDefault="0007717B" w:rsidP="000B1E38">
      <w:pPr>
        <w:jc w:val="center"/>
        <w:rPr>
          <w:rFonts w:ascii="Tahoma" w:hAnsi="Tahoma" w:cs="Tahoma"/>
          <w:sz w:val="20"/>
          <w:lang w:val="en-GB"/>
        </w:rPr>
      </w:pPr>
      <w:r>
        <w:rPr>
          <w:noProof/>
        </w:rPr>
        <w:drawing>
          <wp:anchor distT="0" distB="0" distL="114300" distR="114300" simplePos="0" relativeHeight="251661312" behindDoc="0" locked="0" layoutInCell="1" allowOverlap="1" wp14:anchorId="0E6DD1FE" wp14:editId="0AE0AF25">
            <wp:simplePos x="0" y="0"/>
            <wp:positionH relativeFrom="column">
              <wp:posOffset>845185</wp:posOffset>
            </wp:positionH>
            <wp:positionV relativeFrom="paragraph">
              <wp:posOffset>11430</wp:posOffset>
            </wp:positionV>
            <wp:extent cx="4869180" cy="3657600"/>
            <wp:effectExtent l="0" t="0" r="0" b="0"/>
            <wp:wrapSquare wrapText="bothSides"/>
            <wp:docPr id="59" name="Im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69180" cy="3657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E76AC3" w14:textId="328F034E" w:rsidR="000B1E38" w:rsidRDefault="000B1E38" w:rsidP="000B1E38">
      <w:pPr>
        <w:jc w:val="both"/>
        <w:rPr>
          <w:rFonts w:ascii="Tahoma" w:hAnsi="Tahoma" w:cs="Tahoma"/>
          <w:sz w:val="20"/>
          <w:lang w:val="en-GB"/>
        </w:rPr>
      </w:pPr>
    </w:p>
    <w:p w14:paraId="337E98C9" w14:textId="1AB81B82" w:rsidR="0007717B" w:rsidRDefault="0007717B" w:rsidP="000B1E38">
      <w:pPr>
        <w:jc w:val="both"/>
        <w:rPr>
          <w:rFonts w:ascii="Tahoma" w:hAnsi="Tahoma" w:cs="Tahoma"/>
          <w:sz w:val="20"/>
          <w:lang w:val="en-GB"/>
        </w:rPr>
      </w:pPr>
    </w:p>
    <w:p w14:paraId="2403FE74" w14:textId="484572C5" w:rsidR="0007717B" w:rsidRDefault="0007717B" w:rsidP="000B1E38">
      <w:pPr>
        <w:jc w:val="both"/>
        <w:rPr>
          <w:rFonts w:ascii="Tahoma" w:hAnsi="Tahoma" w:cs="Tahoma"/>
          <w:sz w:val="20"/>
          <w:lang w:val="en-GB"/>
        </w:rPr>
      </w:pPr>
    </w:p>
    <w:p w14:paraId="2B50C61C" w14:textId="54CCF224" w:rsidR="0007717B" w:rsidRDefault="0007717B" w:rsidP="000B1E38">
      <w:pPr>
        <w:jc w:val="both"/>
        <w:rPr>
          <w:rFonts w:ascii="Tahoma" w:hAnsi="Tahoma" w:cs="Tahoma"/>
          <w:sz w:val="20"/>
          <w:lang w:val="en-GB"/>
        </w:rPr>
      </w:pPr>
    </w:p>
    <w:p w14:paraId="55724457" w14:textId="1BB4A1B6" w:rsidR="0007717B" w:rsidRDefault="0007717B" w:rsidP="000B1E38">
      <w:pPr>
        <w:jc w:val="both"/>
        <w:rPr>
          <w:rFonts w:ascii="Tahoma" w:hAnsi="Tahoma" w:cs="Tahoma"/>
          <w:sz w:val="20"/>
          <w:lang w:val="en-GB"/>
        </w:rPr>
      </w:pPr>
    </w:p>
    <w:p w14:paraId="7BAC905D" w14:textId="262B4A68" w:rsidR="0007717B" w:rsidRDefault="0007717B" w:rsidP="000B1E38">
      <w:pPr>
        <w:jc w:val="both"/>
        <w:rPr>
          <w:rFonts w:ascii="Tahoma" w:hAnsi="Tahoma" w:cs="Tahoma"/>
          <w:sz w:val="20"/>
          <w:lang w:val="en-GB"/>
        </w:rPr>
      </w:pPr>
    </w:p>
    <w:p w14:paraId="65D22CC1" w14:textId="4B0BD210" w:rsidR="0007717B" w:rsidRDefault="0007717B" w:rsidP="000B1E38">
      <w:pPr>
        <w:jc w:val="both"/>
        <w:rPr>
          <w:rFonts w:ascii="Tahoma" w:hAnsi="Tahoma" w:cs="Tahoma"/>
          <w:sz w:val="20"/>
          <w:lang w:val="en-GB"/>
        </w:rPr>
      </w:pPr>
    </w:p>
    <w:p w14:paraId="1F868382" w14:textId="066FE7F3" w:rsidR="0007717B" w:rsidRDefault="0007717B" w:rsidP="000B1E38">
      <w:pPr>
        <w:jc w:val="both"/>
        <w:rPr>
          <w:rFonts w:ascii="Tahoma" w:hAnsi="Tahoma" w:cs="Tahoma"/>
          <w:sz w:val="20"/>
          <w:lang w:val="en-GB"/>
        </w:rPr>
      </w:pPr>
    </w:p>
    <w:p w14:paraId="0E2200F7" w14:textId="498BB33C" w:rsidR="0007717B" w:rsidRDefault="0007717B" w:rsidP="000B1E38">
      <w:pPr>
        <w:jc w:val="both"/>
        <w:rPr>
          <w:rFonts w:ascii="Tahoma" w:hAnsi="Tahoma" w:cs="Tahoma"/>
          <w:sz w:val="20"/>
          <w:lang w:val="en-GB"/>
        </w:rPr>
      </w:pPr>
    </w:p>
    <w:p w14:paraId="0F67E4C9" w14:textId="1FC09A49" w:rsidR="0007717B" w:rsidRDefault="0007717B" w:rsidP="000B1E38">
      <w:pPr>
        <w:jc w:val="both"/>
        <w:rPr>
          <w:rFonts w:ascii="Tahoma" w:hAnsi="Tahoma" w:cs="Tahoma"/>
          <w:sz w:val="20"/>
          <w:lang w:val="en-GB"/>
        </w:rPr>
      </w:pPr>
    </w:p>
    <w:p w14:paraId="3AEB9CE4" w14:textId="7BEE9D68" w:rsidR="0007717B" w:rsidRDefault="0007717B" w:rsidP="000B1E38">
      <w:pPr>
        <w:jc w:val="both"/>
        <w:rPr>
          <w:rFonts w:ascii="Tahoma" w:hAnsi="Tahoma" w:cs="Tahoma"/>
          <w:sz w:val="20"/>
          <w:lang w:val="en-GB"/>
        </w:rPr>
      </w:pPr>
    </w:p>
    <w:p w14:paraId="0C19A308" w14:textId="4E90344F" w:rsidR="0007717B" w:rsidRDefault="0007717B" w:rsidP="000B1E38">
      <w:pPr>
        <w:jc w:val="both"/>
        <w:rPr>
          <w:rFonts w:ascii="Tahoma" w:hAnsi="Tahoma" w:cs="Tahoma"/>
          <w:sz w:val="20"/>
          <w:lang w:val="en-GB"/>
        </w:rPr>
      </w:pPr>
    </w:p>
    <w:p w14:paraId="0D33A2B4" w14:textId="10F58B5E" w:rsidR="0007717B" w:rsidRDefault="0007717B" w:rsidP="000B1E38">
      <w:pPr>
        <w:jc w:val="both"/>
        <w:rPr>
          <w:rFonts w:ascii="Tahoma" w:hAnsi="Tahoma" w:cs="Tahoma"/>
          <w:sz w:val="20"/>
          <w:lang w:val="en-GB"/>
        </w:rPr>
      </w:pPr>
    </w:p>
    <w:p w14:paraId="36F03C90" w14:textId="3950289E" w:rsidR="0007717B" w:rsidRDefault="0007717B" w:rsidP="000B1E38">
      <w:pPr>
        <w:jc w:val="both"/>
        <w:rPr>
          <w:rFonts w:ascii="Tahoma" w:hAnsi="Tahoma" w:cs="Tahoma"/>
          <w:sz w:val="20"/>
          <w:lang w:val="en-GB"/>
        </w:rPr>
      </w:pPr>
    </w:p>
    <w:p w14:paraId="53331A1A" w14:textId="6A7D3614" w:rsidR="0007717B" w:rsidRDefault="0007717B" w:rsidP="000B1E38">
      <w:pPr>
        <w:jc w:val="both"/>
        <w:rPr>
          <w:rFonts w:ascii="Tahoma" w:hAnsi="Tahoma" w:cs="Tahoma"/>
          <w:sz w:val="20"/>
          <w:lang w:val="en-GB"/>
        </w:rPr>
      </w:pPr>
    </w:p>
    <w:p w14:paraId="609086EA" w14:textId="23949D32" w:rsidR="0007717B" w:rsidRDefault="0007717B" w:rsidP="000B1E38">
      <w:pPr>
        <w:jc w:val="both"/>
        <w:rPr>
          <w:rFonts w:ascii="Tahoma" w:hAnsi="Tahoma" w:cs="Tahoma"/>
          <w:sz w:val="20"/>
          <w:lang w:val="en-GB"/>
        </w:rPr>
      </w:pPr>
    </w:p>
    <w:p w14:paraId="175F4701" w14:textId="3D33C1E9" w:rsidR="0007717B" w:rsidRDefault="0007717B" w:rsidP="000B1E38">
      <w:pPr>
        <w:jc w:val="both"/>
        <w:rPr>
          <w:rFonts w:ascii="Tahoma" w:hAnsi="Tahoma" w:cs="Tahoma"/>
          <w:sz w:val="20"/>
          <w:lang w:val="en-GB"/>
        </w:rPr>
      </w:pPr>
    </w:p>
    <w:p w14:paraId="05A2EB9A" w14:textId="56353242" w:rsidR="0007717B" w:rsidRDefault="0007717B" w:rsidP="000B1E38">
      <w:pPr>
        <w:jc w:val="both"/>
        <w:rPr>
          <w:rFonts w:ascii="Tahoma" w:hAnsi="Tahoma" w:cs="Tahoma"/>
          <w:sz w:val="20"/>
          <w:lang w:val="en-GB"/>
        </w:rPr>
      </w:pPr>
    </w:p>
    <w:p w14:paraId="51D5FA79" w14:textId="77777777" w:rsidR="0007717B" w:rsidRDefault="0007717B" w:rsidP="000B1E38">
      <w:pPr>
        <w:jc w:val="both"/>
        <w:rPr>
          <w:rFonts w:ascii="Tahoma" w:hAnsi="Tahoma" w:cs="Tahoma"/>
          <w:sz w:val="20"/>
          <w:lang w:val="en-GB"/>
        </w:rPr>
      </w:pPr>
    </w:p>
    <w:p w14:paraId="00F78B78" w14:textId="25C3A4BA" w:rsidR="000B1E38" w:rsidRDefault="000B1E38" w:rsidP="000B1E38">
      <w:pPr>
        <w:jc w:val="both"/>
        <w:rPr>
          <w:rFonts w:ascii="Tahoma" w:hAnsi="Tahoma" w:cs="Tahoma"/>
          <w:sz w:val="20"/>
          <w:lang w:val="en-GB"/>
        </w:rPr>
      </w:pPr>
    </w:p>
    <w:p w14:paraId="5A7F21EF" w14:textId="4642B13E" w:rsidR="0007717B" w:rsidRDefault="0007717B" w:rsidP="0007717B">
      <w:pPr>
        <w:pStyle w:val="Paragrafoelenco"/>
        <w:numPr>
          <w:ilvl w:val="0"/>
          <w:numId w:val="15"/>
        </w:numPr>
        <w:jc w:val="both"/>
        <w:rPr>
          <w:rFonts w:ascii="Tahoma" w:hAnsi="Tahoma" w:cs="Tahoma"/>
          <w:sz w:val="20"/>
          <w:szCs w:val="20"/>
          <w:lang w:val="en-GB"/>
        </w:rPr>
      </w:pPr>
      <w:r>
        <w:rPr>
          <w:rFonts w:ascii="Tahoma" w:hAnsi="Tahoma" w:cs="Tahoma"/>
          <w:b/>
          <w:sz w:val="20"/>
          <w:szCs w:val="20"/>
        </w:rPr>
        <w:t>X-LIME</w:t>
      </w:r>
      <w:r w:rsidRPr="008F6802">
        <w:rPr>
          <w:rFonts w:ascii="Tahoma" w:hAnsi="Tahoma" w:cs="Tahoma"/>
          <w:b/>
          <w:sz w:val="20"/>
          <w:szCs w:val="20"/>
        </w:rPr>
        <w:t xml:space="preserve"> </w:t>
      </w:r>
      <w:r w:rsidRPr="00A87845">
        <w:rPr>
          <w:rFonts w:ascii="Tahoma" w:hAnsi="Tahoma" w:cs="Tahoma"/>
          <w:sz w:val="20"/>
          <w:szCs w:val="20"/>
          <w:lang w:val="en-GB"/>
        </w:rPr>
        <w:t xml:space="preserve">must be </w:t>
      </w:r>
      <w:r>
        <w:rPr>
          <w:rFonts w:ascii="Tahoma" w:hAnsi="Tahoma" w:cs="Tahoma"/>
          <w:sz w:val="20"/>
          <w:szCs w:val="20"/>
          <w:lang w:val="en-GB"/>
        </w:rPr>
        <w:t>install</w:t>
      </w:r>
      <w:r w:rsidRPr="00A87845">
        <w:rPr>
          <w:rFonts w:ascii="Tahoma" w:hAnsi="Tahoma" w:cs="Tahoma"/>
          <w:sz w:val="20"/>
          <w:szCs w:val="20"/>
          <w:lang w:val="en-GB"/>
        </w:rPr>
        <w:t xml:space="preserve">ed </w:t>
      </w:r>
      <w:r>
        <w:rPr>
          <w:rFonts w:ascii="Tahoma" w:hAnsi="Tahoma" w:cs="Tahoma"/>
          <w:sz w:val="20"/>
          <w:szCs w:val="20"/>
          <w:lang w:val="en-GB"/>
        </w:rPr>
        <w:t>I</w:t>
      </w:r>
      <w:r w:rsidRPr="00A87845">
        <w:rPr>
          <w:rFonts w:ascii="Tahoma" w:hAnsi="Tahoma" w:cs="Tahoma"/>
          <w:sz w:val="20"/>
          <w:szCs w:val="20"/>
          <w:lang w:val="en-GB"/>
        </w:rPr>
        <w:t xml:space="preserve">n vertical </w:t>
      </w:r>
      <w:r>
        <w:rPr>
          <w:rFonts w:ascii="Tahoma" w:hAnsi="Tahoma" w:cs="Tahoma"/>
          <w:sz w:val="20"/>
          <w:szCs w:val="20"/>
          <w:lang w:val="en-GB"/>
        </w:rPr>
        <w:t>surfaces</w:t>
      </w:r>
      <w:r w:rsidRPr="00A87845">
        <w:rPr>
          <w:rFonts w:ascii="Tahoma" w:hAnsi="Tahoma" w:cs="Tahoma"/>
          <w:sz w:val="20"/>
          <w:szCs w:val="20"/>
          <w:lang w:val="en-GB"/>
        </w:rPr>
        <w:t xml:space="preserve">. For a proper use of the tool, it is necessary to use the button </w:t>
      </w:r>
      <w:r w:rsidRPr="00662D73">
        <w:rPr>
          <w:rFonts w:ascii="Tahoma" w:hAnsi="Tahoma" w:cs="Tahoma"/>
          <w:sz w:val="20"/>
          <w:szCs w:val="20"/>
          <w:lang w:val="en-GB"/>
        </w:rPr>
        <w:t>"PAINT" from</w:t>
      </w:r>
      <w:r w:rsidRPr="00A87845">
        <w:rPr>
          <w:rFonts w:ascii="Tahoma" w:hAnsi="Tahoma" w:cs="Tahoma"/>
          <w:sz w:val="20"/>
          <w:szCs w:val="20"/>
          <w:lang w:val="en-GB"/>
        </w:rPr>
        <w:t xml:space="preserve"> REVIT device and correctly select the model’s faces to apply the material</w:t>
      </w:r>
      <w:r>
        <w:rPr>
          <w:rFonts w:ascii="Tahoma" w:hAnsi="Tahoma" w:cs="Tahoma"/>
          <w:sz w:val="20"/>
          <w:szCs w:val="20"/>
          <w:lang w:val="en-GB"/>
        </w:rPr>
        <w:t>.</w:t>
      </w:r>
    </w:p>
    <w:p w14:paraId="63DB5184" w14:textId="1292832B" w:rsidR="00A300EF" w:rsidRPr="00A87845" w:rsidRDefault="00A300EF" w:rsidP="00A300EF">
      <w:pPr>
        <w:pStyle w:val="Paragrafoelenco"/>
        <w:spacing w:after="0"/>
        <w:jc w:val="both"/>
        <w:rPr>
          <w:rFonts w:ascii="Tahoma" w:hAnsi="Tahoma" w:cs="Tahoma"/>
          <w:sz w:val="20"/>
          <w:szCs w:val="20"/>
        </w:rPr>
      </w:pPr>
    </w:p>
    <w:p w14:paraId="4260916D" w14:textId="19BEC2C5" w:rsidR="0007717B" w:rsidRDefault="0007717B" w:rsidP="00A300EF">
      <w:pPr>
        <w:autoSpaceDE w:val="0"/>
        <w:autoSpaceDN w:val="0"/>
        <w:adjustRightInd w:val="0"/>
        <w:spacing w:before="199" w:line="276" w:lineRule="auto"/>
        <w:jc w:val="both"/>
        <w:rPr>
          <w:rFonts w:ascii="Tahoma" w:hAnsi="Tahoma" w:cs="Tahoma"/>
          <w:b/>
          <w:sz w:val="20"/>
        </w:rPr>
      </w:pPr>
      <w:r>
        <w:rPr>
          <w:rFonts w:ascii="Tahoma" w:hAnsi="Tahoma" w:cs="Tahoma"/>
          <w:noProof/>
          <w:sz w:val="20"/>
        </w:rPr>
        <w:drawing>
          <wp:anchor distT="0" distB="0" distL="114300" distR="114300" simplePos="0" relativeHeight="251659264" behindDoc="0" locked="0" layoutInCell="1" allowOverlap="1" wp14:anchorId="3C94E6CB" wp14:editId="378E1EFF">
            <wp:simplePos x="0" y="0"/>
            <wp:positionH relativeFrom="column">
              <wp:posOffset>721360</wp:posOffset>
            </wp:positionH>
            <wp:positionV relativeFrom="paragraph">
              <wp:posOffset>303530</wp:posOffset>
            </wp:positionV>
            <wp:extent cx="5221290" cy="2449002"/>
            <wp:effectExtent l="0" t="0" r="0" b="0"/>
            <wp:wrapSquare wrapText="bothSides"/>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21290" cy="2449002"/>
                    </a:xfrm>
                    <a:prstGeom prst="rect">
                      <a:avLst/>
                    </a:prstGeom>
                    <a:noFill/>
                  </pic:spPr>
                </pic:pic>
              </a:graphicData>
            </a:graphic>
            <wp14:sizeRelH relativeFrom="page">
              <wp14:pctWidth>0</wp14:pctWidth>
            </wp14:sizeRelH>
            <wp14:sizeRelV relativeFrom="page">
              <wp14:pctHeight>0</wp14:pctHeight>
            </wp14:sizeRelV>
          </wp:anchor>
        </w:drawing>
      </w:r>
    </w:p>
    <w:p w14:paraId="5E9F683E" w14:textId="3D5594FA" w:rsidR="0007717B" w:rsidRDefault="0007717B" w:rsidP="00A300EF">
      <w:pPr>
        <w:autoSpaceDE w:val="0"/>
        <w:autoSpaceDN w:val="0"/>
        <w:adjustRightInd w:val="0"/>
        <w:spacing w:before="199" w:line="276" w:lineRule="auto"/>
        <w:jc w:val="both"/>
        <w:rPr>
          <w:rFonts w:ascii="Tahoma" w:hAnsi="Tahoma" w:cs="Tahoma"/>
          <w:b/>
          <w:sz w:val="20"/>
        </w:rPr>
      </w:pPr>
    </w:p>
    <w:p w14:paraId="4F31F4AA" w14:textId="611C4F32" w:rsidR="0007717B" w:rsidRDefault="0007717B" w:rsidP="00A300EF">
      <w:pPr>
        <w:autoSpaceDE w:val="0"/>
        <w:autoSpaceDN w:val="0"/>
        <w:adjustRightInd w:val="0"/>
        <w:spacing w:before="199" w:line="276" w:lineRule="auto"/>
        <w:jc w:val="both"/>
        <w:rPr>
          <w:rFonts w:ascii="Tahoma" w:hAnsi="Tahoma" w:cs="Tahoma"/>
          <w:b/>
          <w:sz w:val="20"/>
        </w:rPr>
      </w:pPr>
    </w:p>
    <w:p w14:paraId="41ECCF34" w14:textId="7847FA5F" w:rsidR="0007717B" w:rsidRDefault="0007717B" w:rsidP="00A300EF">
      <w:pPr>
        <w:autoSpaceDE w:val="0"/>
        <w:autoSpaceDN w:val="0"/>
        <w:adjustRightInd w:val="0"/>
        <w:spacing w:before="199" w:line="276" w:lineRule="auto"/>
        <w:jc w:val="both"/>
        <w:rPr>
          <w:rFonts w:ascii="Tahoma" w:hAnsi="Tahoma" w:cs="Tahoma"/>
          <w:b/>
          <w:sz w:val="20"/>
        </w:rPr>
      </w:pPr>
    </w:p>
    <w:p w14:paraId="7C5CF5AF" w14:textId="3F52AFF3" w:rsidR="0007717B" w:rsidRDefault="0007717B" w:rsidP="00A300EF">
      <w:pPr>
        <w:autoSpaceDE w:val="0"/>
        <w:autoSpaceDN w:val="0"/>
        <w:adjustRightInd w:val="0"/>
        <w:spacing w:before="199" w:line="276" w:lineRule="auto"/>
        <w:jc w:val="both"/>
        <w:rPr>
          <w:rFonts w:ascii="Tahoma" w:hAnsi="Tahoma" w:cs="Tahoma"/>
          <w:b/>
          <w:sz w:val="20"/>
        </w:rPr>
      </w:pPr>
    </w:p>
    <w:p w14:paraId="6234D53E" w14:textId="1FE58ECE" w:rsidR="0007717B" w:rsidRDefault="0007717B" w:rsidP="00A300EF">
      <w:pPr>
        <w:autoSpaceDE w:val="0"/>
        <w:autoSpaceDN w:val="0"/>
        <w:adjustRightInd w:val="0"/>
        <w:spacing w:before="199" w:line="276" w:lineRule="auto"/>
        <w:jc w:val="both"/>
        <w:rPr>
          <w:rFonts w:ascii="Tahoma" w:hAnsi="Tahoma" w:cs="Tahoma"/>
          <w:b/>
          <w:sz w:val="20"/>
        </w:rPr>
      </w:pPr>
    </w:p>
    <w:p w14:paraId="44A44229" w14:textId="6C8B0A1D" w:rsidR="0007717B" w:rsidRDefault="0007717B" w:rsidP="00A300EF">
      <w:pPr>
        <w:autoSpaceDE w:val="0"/>
        <w:autoSpaceDN w:val="0"/>
        <w:adjustRightInd w:val="0"/>
        <w:spacing w:before="199" w:line="276" w:lineRule="auto"/>
        <w:jc w:val="both"/>
        <w:rPr>
          <w:rFonts w:ascii="Tahoma" w:hAnsi="Tahoma" w:cs="Tahoma"/>
          <w:b/>
          <w:sz w:val="20"/>
        </w:rPr>
      </w:pPr>
    </w:p>
    <w:p w14:paraId="2D0FF7F7" w14:textId="77777777" w:rsidR="0007717B" w:rsidRDefault="0007717B" w:rsidP="00A300EF">
      <w:pPr>
        <w:autoSpaceDE w:val="0"/>
        <w:autoSpaceDN w:val="0"/>
        <w:adjustRightInd w:val="0"/>
        <w:spacing w:before="199" w:line="276" w:lineRule="auto"/>
        <w:jc w:val="both"/>
        <w:rPr>
          <w:rFonts w:ascii="Tahoma" w:hAnsi="Tahoma" w:cs="Tahoma"/>
          <w:b/>
          <w:sz w:val="20"/>
        </w:rPr>
      </w:pPr>
    </w:p>
    <w:p w14:paraId="4F58DBBF" w14:textId="77777777" w:rsidR="0007717B" w:rsidRDefault="0007717B" w:rsidP="00A300EF">
      <w:pPr>
        <w:autoSpaceDE w:val="0"/>
        <w:autoSpaceDN w:val="0"/>
        <w:adjustRightInd w:val="0"/>
        <w:spacing w:before="199" w:line="276" w:lineRule="auto"/>
        <w:jc w:val="both"/>
        <w:rPr>
          <w:rFonts w:ascii="Tahoma" w:hAnsi="Tahoma" w:cs="Tahoma"/>
          <w:b/>
          <w:sz w:val="20"/>
        </w:rPr>
      </w:pPr>
    </w:p>
    <w:p w14:paraId="6D4D2234" w14:textId="77777777" w:rsidR="0007717B" w:rsidRDefault="0007717B" w:rsidP="00A300EF">
      <w:pPr>
        <w:autoSpaceDE w:val="0"/>
        <w:autoSpaceDN w:val="0"/>
        <w:adjustRightInd w:val="0"/>
        <w:spacing w:before="199" w:line="276" w:lineRule="auto"/>
        <w:jc w:val="both"/>
        <w:rPr>
          <w:rFonts w:ascii="Tahoma" w:hAnsi="Tahoma" w:cs="Tahoma"/>
          <w:b/>
          <w:sz w:val="20"/>
        </w:rPr>
      </w:pPr>
    </w:p>
    <w:p w14:paraId="28D46231" w14:textId="77777777" w:rsidR="0007717B" w:rsidRDefault="0007717B" w:rsidP="00A300EF">
      <w:pPr>
        <w:autoSpaceDE w:val="0"/>
        <w:autoSpaceDN w:val="0"/>
        <w:adjustRightInd w:val="0"/>
        <w:spacing w:before="199" w:line="276" w:lineRule="auto"/>
        <w:jc w:val="both"/>
        <w:rPr>
          <w:rFonts w:ascii="Tahoma" w:hAnsi="Tahoma" w:cs="Tahoma"/>
          <w:b/>
          <w:sz w:val="20"/>
        </w:rPr>
      </w:pPr>
    </w:p>
    <w:p w14:paraId="12694B33" w14:textId="43262132" w:rsidR="00A300EF" w:rsidRPr="00A87845" w:rsidRDefault="00A300EF" w:rsidP="00A300EF">
      <w:pPr>
        <w:autoSpaceDE w:val="0"/>
        <w:autoSpaceDN w:val="0"/>
        <w:adjustRightInd w:val="0"/>
        <w:spacing w:before="199" w:line="276" w:lineRule="auto"/>
        <w:jc w:val="both"/>
        <w:rPr>
          <w:rFonts w:ascii="Tahoma" w:hAnsi="Tahoma" w:cs="Tahoma"/>
          <w:sz w:val="20"/>
        </w:rPr>
      </w:pPr>
      <w:r w:rsidRPr="00A87845">
        <w:rPr>
          <w:rFonts w:ascii="Tahoma" w:hAnsi="Tahoma" w:cs="Tahoma"/>
          <w:b/>
          <w:sz w:val="20"/>
        </w:rPr>
        <w:t>PLEASE NOTE</w:t>
      </w:r>
      <w:r w:rsidRPr="00A87845">
        <w:rPr>
          <w:rFonts w:ascii="Tahoma" w:hAnsi="Tahoma" w:cs="Tahoma"/>
          <w:sz w:val="20"/>
        </w:rPr>
        <w:t>: The waterproofing systems must be installed continuously all along the whole structure subjected to intervention and up till the ground level, keeping the continuity between all waterproofed surfaces, horizontal and vertical; any kind of joint, penetration and every possible crack must be sealed with suitable VOLTECO systems, applied in continuity with one another (see VOLTECO technical data sheets), in order to avoid any chance of seepage. The structures must be suitable to withstand hydraulic pressures and every kind of load that they will undergo.</w:t>
      </w:r>
    </w:p>
    <w:p w14:paraId="786638D7" w14:textId="7B0B3A3B" w:rsidR="00D449A4" w:rsidRPr="00B90954" w:rsidRDefault="00D449A4" w:rsidP="00A300EF">
      <w:pPr>
        <w:autoSpaceDE w:val="0"/>
        <w:autoSpaceDN w:val="0"/>
        <w:adjustRightInd w:val="0"/>
        <w:jc w:val="both"/>
        <w:rPr>
          <w:rFonts w:ascii="Tahoma" w:hAnsi="Tahoma" w:cs="Tahoma"/>
          <w:sz w:val="20"/>
        </w:rPr>
      </w:pPr>
    </w:p>
    <w:p w14:paraId="049F8959" w14:textId="77777777" w:rsidR="00CC6D8F" w:rsidRPr="00D449A4" w:rsidRDefault="007A3572" w:rsidP="00D449A4">
      <w:r w:rsidRPr="00D449A4">
        <w:t xml:space="preserve"> </w:t>
      </w:r>
    </w:p>
    <w:sectPr w:rsidR="00CC6D8F" w:rsidRPr="00D449A4" w:rsidSect="003C135E">
      <w:headerReference w:type="default" r:id="rId11"/>
      <w:footerReference w:type="default" r:id="rId12"/>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AF3DC8" w14:textId="77777777" w:rsidR="00571E7A" w:rsidRDefault="00571E7A" w:rsidP="00A942C8">
      <w:r>
        <w:separator/>
      </w:r>
    </w:p>
  </w:endnote>
  <w:endnote w:type="continuationSeparator" w:id="0">
    <w:p w14:paraId="70FC938E"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A1CEBD" w14:textId="77777777" w:rsidR="00571E7A" w:rsidRDefault="00571E7A" w:rsidP="00A942C8">
      <w:r>
        <w:separator/>
      </w:r>
    </w:p>
  </w:footnote>
  <w:footnote w:type="continuationSeparator" w:id="0">
    <w:p w14:paraId="3584BF4A"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7247F4" w14:textId="0A6BC6B6" w:rsidR="00686098" w:rsidRDefault="00AF5CAC">
    <w:pPr>
      <w:pStyle w:val="Intestazione"/>
    </w:pPr>
    <w:r w:rsidRPr="008362D3">
      <w:rPr>
        <w:noProof/>
      </w:rPr>
      <w:drawing>
        <wp:anchor distT="0" distB="0" distL="114300" distR="114300" simplePos="0" relativeHeight="251658240" behindDoc="0" locked="0" layoutInCell="1" allowOverlap="1" wp14:anchorId="11DC2032" wp14:editId="63BC1F4B">
          <wp:simplePos x="0" y="0"/>
          <wp:positionH relativeFrom="column">
            <wp:posOffset>6418580</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760DCC83"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8A61D74"/>
    <w:multiLevelType w:val="hybridMultilevel"/>
    <w:tmpl w:val="A6604D0E"/>
    <w:lvl w:ilvl="0" w:tplc="0410000F">
      <w:start w:val="1"/>
      <w:numFmt w:val="decimal"/>
      <w:lvlText w:val="%1."/>
      <w:lvlJc w:val="left"/>
      <w:pPr>
        <w:ind w:left="36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8"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abstractNumId w:val="12"/>
  </w:num>
  <w:num w:numId="2">
    <w:abstractNumId w:val="7"/>
  </w:num>
  <w:num w:numId="3">
    <w:abstractNumId w:val="5"/>
  </w:num>
  <w:num w:numId="4">
    <w:abstractNumId w:val="6"/>
  </w:num>
  <w:num w:numId="5">
    <w:abstractNumId w:val="14"/>
  </w:num>
  <w:num w:numId="6">
    <w:abstractNumId w:val="8"/>
  </w:num>
  <w:num w:numId="7">
    <w:abstractNumId w:val="0"/>
  </w:num>
  <w:num w:numId="8">
    <w:abstractNumId w:val="1"/>
  </w:num>
  <w:num w:numId="9">
    <w:abstractNumId w:val="9"/>
  </w:num>
  <w:num w:numId="10">
    <w:abstractNumId w:val="13"/>
  </w:num>
  <w:num w:numId="11">
    <w:abstractNumId w:val="10"/>
  </w:num>
  <w:num w:numId="12">
    <w:abstractNumId w:val="2"/>
  </w:num>
  <w:num w:numId="13">
    <w:abstractNumId w:val="4"/>
  </w:num>
  <w:num w:numId="14">
    <w:abstractNumId w:val="11"/>
  </w:num>
  <w:num w:numId="15">
    <w:abstractNumId w:val="3"/>
  </w:num>
  <w:num w:numId="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283"/>
  <w:drawingGridHorizontalSpacing w:val="110"/>
  <w:displayHorizontalDrawingGridEvery w:val="2"/>
  <w:displayVerticalDrawingGridEvery w:val="2"/>
  <w:characterSpacingControl w:val="doNotCompress"/>
  <w:hdrShapeDefaults>
    <o:shapedefaults v:ext="edit" spidmax="79873"/>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45F35"/>
    <w:rsid w:val="00062639"/>
    <w:rsid w:val="00076BDA"/>
    <w:rsid w:val="0007717B"/>
    <w:rsid w:val="00086ADE"/>
    <w:rsid w:val="0009055D"/>
    <w:rsid w:val="000A2E46"/>
    <w:rsid w:val="000A6A6A"/>
    <w:rsid w:val="000B1E38"/>
    <w:rsid w:val="000B21F4"/>
    <w:rsid w:val="000C5C57"/>
    <w:rsid w:val="000C7752"/>
    <w:rsid w:val="000D472C"/>
    <w:rsid w:val="000E4397"/>
    <w:rsid w:val="000E5E5A"/>
    <w:rsid w:val="000F696F"/>
    <w:rsid w:val="0011086D"/>
    <w:rsid w:val="00120EE7"/>
    <w:rsid w:val="00126142"/>
    <w:rsid w:val="0013170B"/>
    <w:rsid w:val="00153887"/>
    <w:rsid w:val="00163849"/>
    <w:rsid w:val="00165DDC"/>
    <w:rsid w:val="0016668B"/>
    <w:rsid w:val="001706B6"/>
    <w:rsid w:val="00176651"/>
    <w:rsid w:val="00182B30"/>
    <w:rsid w:val="001861B9"/>
    <w:rsid w:val="00190ADE"/>
    <w:rsid w:val="00194273"/>
    <w:rsid w:val="001A64ED"/>
    <w:rsid w:val="001B27E3"/>
    <w:rsid w:val="001B6C8B"/>
    <w:rsid w:val="001C4546"/>
    <w:rsid w:val="001D2523"/>
    <w:rsid w:val="001E7CB9"/>
    <w:rsid w:val="001F51E3"/>
    <w:rsid w:val="001F56CE"/>
    <w:rsid w:val="001F76BB"/>
    <w:rsid w:val="0021068A"/>
    <w:rsid w:val="00215F3B"/>
    <w:rsid w:val="00217803"/>
    <w:rsid w:val="00247579"/>
    <w:rsid w:val="00251A75"/>
    <w:rsid w:val="00251D50"/>
    <w:rsid w:val="00265EBB"/>
    <w:rsid w:val="00274A6D"/>
    <w:rsid w:val="002A1060"/>
    <w:rsid w:val="002B0E41"/>
    <w:rsid w:val="002B6494"/>
    <w:rsid w:val="002D7C45"/>
    <w:rsid w:val="002F4A83"/>
    <w:rsid w:val="00310236"/>
    <w:rsid w:val="00322F47"/>
    <w:rsid w:val="00324338"/>
    <w:rsid w:val="0033482B"/>
    <w:rsid w:val="00336C00"/>
    <w:rsid w:val="0034244C"/>
    <w:rsid w:val="003453F4"/>
    <w:rsid w:val="0034619A"/>
    <w:rsid w:val="00367826"/>
    <w:rsid w:val="003858CC"/>
    <w:rsid w:val="00385D4D"/>
    <w:rsid w:val="003903F9"/>
    <w:rsid w:val="00392EC1"/>
    <w:rsid w:val="003B7E19"/>
    <w:rsid w:val="003C135E"/>
    <w:rsid w:val="003C51E4"/>
    <w:rsid w:val="003D1ED9"/>
    <w:rsid w:val="003E7648"/>
    <w:rsid w:val="0040381E"/>
    <w:rsid w:val="004272BC"/>
    <w:rsid w:val="00431EFC"/>
    <w:rsid w:val="00436778"/>
    <w:rsid w:val="00444D8D"/>
    <w:rsid w:val="0044529A"/>
    <w:rsid w:val="00456FF6"/>
    <w:rsid w:val="00457A50"/>
    <w:rsid w:val="004A15B2"/>
    <w:rsid w:val="004A36FE"/>
    <w:rsid w:val="004B66E4"/>
    <w:rsid w:val="004C5340"/>
    <w:rsid w:val="004D2CC3"/>
    <w:rsid w:val="004F75F6"/>
    <w:rsid w:val="00500B7C"/>
    <w:rsid w:val="005034F4"/>
    <w:rsid w:val="0050405F"/>
    <w:rsid w:val="005047F5"/>
    <w:rsid w:val="00525654"/>
    <w:rsid w:val="005439D2"/>
    <w:rsid w:val="00557AEA"/>
    <w:rsid w:val="00563BC2"/>
    <w:rsid w:val="00564DF3"/>
    <w:rsid w:val="00571E7A"/>
    <w:rsid w:val="00577036"/>
    <w:rsid w:val="005947AB"/>
    <w:rsid w:val="00597C43"/>
    <w:rsid w:val="005A14F0"/>
    <w:rsid w:val="005A5541"/>
    <w:rsid w:val="005C6663"/>
    <w:rsid w:val="005D16FC"/>
    <w:rsid w:val="005D38B6"/>
    <w:rsid w:val="005D531C"/>
    <w:rsid w:val="005E3B6B"/>
    <w:rsid w:val="00603729"/>
    <w:rsid w:val="0060510F"/>
    <w:rsid w:val="00605543"/>
    <w:rsid w:val="006218DD"/>
    <w:rsid w:val="00623D96"/>
    <w:rsid w:val="006411D1"/>
    <w:rsid w:val="00656D07"/>
    <w:rsid w:val="00686098"/>
    <w:rsid w:val="0069122A"/>
    <w:rsid w:val="006C10F6"/>
    <w:rsid w:val="006C61AF"/>
    <w:rsid w:val="006C6D9E"/>
    <w:rsid w:val="006D0567"/>
    <w:rsid w:val="006D3CC0"/>
    <w:rsid w:val="006E5139"/>
    <w:rsid w:val="006E6390"/>
    <w:rsid w:val="006F5710"/>
    <w:rsid w:val="00716755"/>
    <w:rsid w:val="00717445"/>
    <w:rsid w:val="007373B0"/>
    <w:rsid w:val="00744A19"/>
    <w:rsid w:val="00761FC9"/>
    <w:rsid w:val="00765EAF"/>
    <w:rsid w:val="00785836"/>
    <w:rsid w:val="007A3572"/>
    <w:rsid w:val="007C44F2"/>
    <w:rsid w:val="007F5EED"/>
    <w:rsid w:val="0080086C"/>
    <w:rsid w:val="008362D3"/>
    <w:rsid w:val="0084600F"/>
    <w:rsid w:val="00847083"/>
    <w:rsid w:val="00866499"/>
    <w:rsid w:val="00876575"/>
    <w:rsid w:val="00880F8E"/>
    <w:rsid w:val="008A1B8F"/>
    <w:rsid w:val="008B6F39"/>
    <w:rsid w:val="008C6399"/>
    <w:rsid w:val="008D4964"/>
    <w:rsid w:val="008F6802"/>
    <w:rsid w:val="00907EB5"/>
    <w:rsid w:val="00912216"/>
    <w:rsid w:val="00934B12"/>
    <w:rsid w:val="0095032B"/>
    <w:rsid w:val="00971340"/>
    <w:rsid w:val="0098023A"/>
    <w:rsid w:val="00987F09"/>
    <w:rsid w:val="009903BC"/>
    <w:rsid w:val="00994152"/>
    <w:rsid w:val="009A646B"/>
    <w:rsid w:val="009C1260"/>
    <w:rsid w:val="009C4926"/>
    <w:rsid w:val="009D29EE"/>
    <w:rsid w:val="009E1F28"/>
    <w:rsid w:val="00A14FA3"/>
    <w:rsid w:val="00A300EF"/>
    <w:rsid w:val="00A50E04"/>
    <w:rsid w:val="00A52259"/>
    <w:rsid w:val="00A659CB"/>
    <w:rsid w:val="00A77C23"/>
    <w:rsid w:val="00A83538"/>
    <w:rsid w:val="00A942C8"/>
    <w:rsid w:val="00AA2797"/>
    <w:rsid w:val="00AA4919"/>
    <w:rsid w:val="00AA4CED"/>
    <w:rsid w:val="00AA54E6"/>
    <w:rsid w:val="00AC0D7F"/>
    <w:rsid w:val="00AD2368"/>
    <w:rsid w:val="00AD6CF0"/>
    <w:rsid w:val="00AE1C61"/>
    <w:rsid w:val="00AE41B2"/>
    <w:rsid w:val="00AF5CAC"/>
    <w:rsid w:val="00AF6783"/>
    <w:rsid w:val="00B016A0"/>
    <w:rsid w:val="00B10970"/>
    <w:rsid w:val="00B14694"/>
    <w:rsid w:val="00B27C97"/>
    <w:rsid w:val="00B36E72"/>
    <w:rsid w:val="00B40FCF"/>
    <w:rsid w:val="00B41E5E"/>
    <w:rsid w:val="00B469A9"/>
    <w:rsid w:val="00B648A0"/>
    <w:rsid w:val="00B8447F"/>
    <w:rsid w:val="00B9741B"/>
    <w:rsid w:val="00BC3EB8"/>
    <w:rsid w:val="00BC7C4B"/>
    <w:rsid w:val="00BD6055"/>
    <w:rsid w:val="00BE063A"/>
    <w:rsid w:val="00BE4A96"/>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C1761"/>
    <w:rsid w:val="00CC6D8F"/>
    <w:rsid w:val="00CD1A04"/>
    <w:rsid w:val="00CD62EB"/>
    <w:rsid w:val="00CF7940"/>
    <w:rsid w:val="00D03827"/>
    <w:rsid w:val="00D1511E"/>
    <w:rsid w:val="00D2748C"/>
    <w:rsid w:val="00D31D3B"/>
    <w:rsid w:val="00D358EE"/>
    <w:rsid w:val="00D41E08"/>
    <w:rsid w:val="00D449A4"/>
    <w:rsid w:val="00D748A9"/>
    <w:rsid w:val="00D764EB"/>
    <w:rsid w:val="00D828E1"/>
    <w:rsid w:val="00DA4A6B"/>
    <w:rsid w:val="00DA5005"/>
    <w:rsid w:val="00DC00F2"/>
    <w:rsid w:val="00DC0650"/>
    <w:rsid w:val="00DC3C34"/>
    <w:rsid w:val="00DC6748"/>
    <w:rsid w:val="00DD5293"/>
    <w:rsid w:val="00DE2335"/>
    <w:rsid w:val="00DF12D0"/>
    <w:rsid w:val="00DF182B"/>
    <w:rsid w:val="00DF4236"/>
    <w:rsid w:val="00E11551"/>
    <w:rsid w:val="00E23BB6"/>
    <w:rsid w:val="00E32597"/>
    <w:rsid w:val="00E332FA"/>
    <w:rsid w:val="00E557C7"/>
    <w:rsid w:val="00E606D0"/>
    <w:rsid w:val="00E658EE"/>
    <w:rsid w:val="00E80646"/>
    <w:rsid w:val="00E81505"/>
    <w:rsid w:val="00E8412C"/>
    <w:rsid w:val="00E856A5"/>
    <w:rsid w:val="00E86849"/>
    <w:rsid w:val="00EB3C37"/>
    <w:rsid w:val="00EB5725"/>
    <w:rsid w:val="00EB69CD"/>
    <w:rsid w:val="00EE1A52"/>
    <w:rsid w:val="00EE3867"/>
    <w:rsid w:val="00EE5C95"/>
    <w:rsid w:val="00F132AF"/>
    <w:rsid w:val="00F3228A"/>
    <w:rsid w:val="00F32C01"/>
    <w:rsid w:val="00F525F9"/>
    <w:rsid w:val="00F52F89"/>
    <w:rsid w:val="00F652A9"/>
    <w:rsid w:val="00F65E28"/>
    <w:rsid w:val="00F75D8C"/>
    <w:rsid w:val="00F75D9C"/>
    <w:rsid w:val="00F8219F"/>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79873"/>
    <o:shapelayout v:ext="edit">
      <o:idmap v:ext="edit" data="1"/>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0313026">
      <w:bodyDiv w:val="1"/>
      <w:marLeft w:val="0"/>
      <w:marRight w:val="0"/>
      <w:marTop w:val="0"/>
      <w:marBottom w:val="0"/>
      <w:divBdr>
        <w:top w:val="none" w:sz="0" w:space="0" w:color="auto"/>
        <w:left w:val="none" w:sz="0" w:space="0" w:color="auto"/>
        <w:bottom w:val="none" w:sz="0" w:space="0" w:color="auto"/>
        <w:right w:val="none" w:sz="0" w:space="0" w:color="auto"/>
      </w:divBdr>
    </w:div>
    <w:div w:id="19268444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C47F96-5771-49CE-BD21-F38F8B304E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2470</TotalTime>
  <Pages>2</Pages>
  <Words>236</Words>
  <Characters>1351</Characters>
  <Application>Microsoft Office Word</Application>
  <DocSecurity>0</DocSecurity>
  <Lines>11</Lines>
  <Paragraphs>3</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1584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230</cp:revision>
  <cp:lastPrinted>2019-04-08T09:29:00Z</cp:lastPrinted>
  <dcterms:created xsi:type="dcterms:W3CDTF">2012-03-28T07:05:00Z</dcterms:created>
  <dcterms:modified xsi:type="dcterms:W3CDTF">2022-01-19T14:14:00Z</dcterms:modified>
</cp:coreProperties>
</file>